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8" w:line="236" w:lineRule="auto"/>
        <w:ind w:right="813"/>
        <w:jc w:val="center"/>
        <w:outlineLvl w:val="0"/>
        <w:rPr>
          <w:rFonts w:hint="eastAsia" w:ascii="黑体" w:hAnsi="黑体" w:eastAsia="黑体" w:cs="黑体"/>
          <w:spacing w:val="6"/>
          <w:sz w:val="36"/>
          <w:szCs w:val="36"/>
          <w:lang w:eastAsia="zh-CN"/>
        </w:rPr>
      </w:pPr>
      <w:r>
        <w:rPr>
          <w:rFonts w:ascii="黑体" w:hAnsi="黑体" w:eastAsia="黑体" w:cs="黑体"/>
          <w:color w:val="000000" w:themeColor="text1"/>
          <w:spacing w:val="6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ascii="黑体" w:hAnsi="黑体" w:eastAsia="黑体" w:cs="黑体"/>
          <w:color w:val="FF0000"/>
          <w:spacing w:val="-72"/>
          <w:sz w:val="36"/>
          <w:szCs w:val="36"/>
          <w:lang w:eastAsia="zh-CN"/>
        </w:rPr>
        <w:t xml:space="preserve"> </w:t>
      </w:r>
      <w:r>
        <w:rPr>
          <w:rFonts w:ascii="黑体" w:hAnsi="黑体" w:eastAsia="黑体" w:cs="黑体"/>
          <w:spacing w:val="6"/>
          <w:sz w:val="36"/>
          <w:szCs w:val="36"/>
          <w:lang w:eastAsia="zh-CN"/>
        </w:rPr>
        <w:t>年北京市中小学生</w:t>
      </w:r>
      <w:r>
        <w:rPr>
          <w:rFonts w:hint="eastAsia" w:ascii="黑体" w:hAnsi="黑体" w:eastAsia="黑体" w:cs="黑体"/>
          <w:spacing w:val="6"/>
          <w:sz w:val="36"/>
          <w:szCs w:val="36"/>
          <w:lang w:val="en-US" w:eastAsia="zh-CN"/>
        </w:rPr>
        <w:t>健美操啦啦操比</w:t>
      </w:r>
      <w:r>
        <w:rPr>
          <w:rFonts w:ascii="黑体" w:hAnsi="黑体" w:eastAsia="黑体" w:cs="黑体"/>
          <w:spacing w:val="6"/>
          <w:sz w:val="36"/>
          <w:szCs w:val="36"/>
          <w:lang w:eastAsia="zh-CN"/>
        </w:rPr>
        <w:t>赛</w:t>
      </w:r>
      <w:r>
        <w:rPr>
          <w:rFonts w:hint="eastAsia" w:ascii="黑体" w:hAnsi="黑体" w:eastAsia="黑体" w:cs="黑体"/>
          <w:spacing w:val="6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pacing w:val="6"/>
          <w:sz w:val="36"/>
          <w:szCs w:val="36"/>
          <w:lang w:eastAsia="zh-CN"/>
        </w:rPr>
        <w:t>——中国舞</w:t>
      </w:r>
      <w:r>
        <w:rPr>
          <w:rFonts w:hint="eastAsia" w:ascii="黑体" w:hAnsi="黑体" w:eastAsia="黑体" w:cs="黑体"/>
          <w:spacing w:val="6"/>
          <w:sz w:val="36"/>
          <w:szCs w:val="36"/>
          <w:lang w:val="en-US" w:eastAsia="zh-CN"/>
        </w:rPr>
        <w:t>竞赛</w:t>
      </w:r>
      <w:r>
        <w:rPr>
          <w:rFonts w:hint="eastAsia" w:ascii="黑体" w:hAnsi="黑体" w:eastAsia="黑体" w:cs="黑体"/>
          <w:spacing w:val="6"/>
          <w:sz w:val="36"/>
          <w:szCs w:val="36"/>
          <w:lang w:eastAsia="zh-CN"/>
        </w:rPr>
        <w:t>规程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</w:rPr>
        <w:t>一、</w:t>
      </w:r>
      <w:r>
        <w:rPr>
          <w:rFonts w:hint="eastAsia" w:ascii="仿宋" w:hAnsi="仿宋" w:eastAsia="仿宋" w:cs="仿宋"/>
          <w:b/>
          <w:bCs/>
          <w:lang w:val="en-US" w:eastAsia="zh-CN"/>
        </w:rPr>
        <w:t>比赛项目</w:t>
      </w: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评比类别：</w:t>
      </w:r>
    </w:p>
    <w:p>
      <w:pPr>
        <w:spacing w:line="360" w:lineRule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独舞：</w:t>
      </w:r>
      <w:r>
        <w:rPr>
          <w:rFonts w:hint="eastAsia" w:ascii="仿宋" w:hAnsi="仿宋" w:eastAsia="仿宋" w:cs="仿宋"/>
          <w:color w:val="auto"/>
        </w:rPr>
        <w:t>民族民间</w:t>
      </w:r>
      <w:r>
        <w:rPr>
          <w:rFonts w:hint="eastAsia" w:ascii="仿宋" w:hAnsi="仿宋" w:eastAsia="仿宋" w:cs="仿宋"/>
          <w:color w:val="auto"/>
          <w:lang w:eastAsia="zh-CN"/>
        </w:rPr>
        <w:t>、</w:t>
      </w:r>
      <w:r>
        <w:rPr>
          <w:rFonts w:hint="eastAsia" w:ascii="仿宋" w:hAnsi="仿宋" w:eastAsia="仿宋" w:cs="仿宋"/>
          <w:color w:val="auto"/>
        </w:rPr>
        <w:t>古典舞</w:t>
      </w:r>
      <w:r>
        <w:rPr>
          <w:rFonts w:hint="eastAsia" w:ascii="仿宋" w:hAnsi="仿宋" w:eastAsia="仿宋" w:cs="仿宋"/>
          <w:color w:val="auto"/>
          <w:lang w:eastAsia="zh-CN"/>
        </w:rPr>
        <w:t>、</w:t>
      </w:r>
      <w:r>
        <w:rPr>
          <w:rFonts w:hint="eastAsia" w:ascii="仿宋" w:hAnsi="仿宋" w:eastAsia="仿宋" w:cs="仿宋"/>
          <w:color w:val="auto"/>
        </w:rPr>
        <w:t>校园舞蹈</w:t>
      </w:r>
    </w:p>
    <w:p>
      <w:pPr>
        <w:spacing w:line="360" w:lineRule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群舞：</w:t>
      </w:r>
      <w:r>
        <w:rPr>
          <w:rFonts w:hint="eastAsia" w:ascii="仿宋" w:hAnsi="仿宋" w:eastAsia="仿宋" w:cs="仿宋"/>
          <w:color w:val="auto"/>
        </w:rPr>
        <w:t>民族民间</w:t>
      </w:r>
      <w:r>
        <w:rPr>
          <w:rFonts w:hint="eastAsia" w:ascii="仿宋" w:hAnsi="仿宋" w:eastAsia="仿宋" w:cs="仿宋"/>
          <w:color w:val="auto"/>
          <w:lang w:eastAsia="zh-CN"/>
        </w:rPr>
        <w:t>、</w:t>
      </w:r>
      <w:r>
        <w:rPr>
          <w:rFonts w:hint="eastAsia" w:ascii="仿宋" w:hAnsi="仿宋" w:eastAsia="仿宋" w:cs="仿宋"/>
          <w:color w:val="auto"/>
        </w:rPr>
        <w:t>古典舞</w:t>
      </w:r>
      <w:r>
        <w:rPr>
          <w:rFonts w:hint="eastAsia" w:ascii="仿宋" w:hAnsi="仿宋" w:eastAsia="仿宋" w:cs="仿宋"/>
          <w:color w:val="auto"/>
          <w:lang w:eastAsia="zh-CN"/>
        </w:rPr>
        <w:t>、</w:t>
      </w:r>
      <w:r>
        <w:rPr>
          <w:rFonts w:hint="eastAsia" w:ascii="仿宋" w:hAnsi="仿宋" w:eastAsia="仿宋" w:cs="仿宋"/>
          <w:color w:val="auto"/>
        </w:rPr>
        <w:t>校园舞蹈</w:t>
      </w: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 xml:space="preserve">比赛分组：  </w:t>
      </w:r>
    </w:p>
    <w:p>
      <w:pPr>
        <w:pStyle w:val="3"/>
        <w:spacing w:before="191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学校</w:t>
      </w:r>
      <w:r>
        <w:rPr>
          <w:rFonts w:ascii="仿宋" w:hAnsi="仿宋" w:eastAsia="仿宋" w:cs="仿宋"/>
          <w:b/>
          <w:bCs/>
          <w:sz w:val="24"/>
          <w:szCs w:val="24"/>
        </w:rPr>
        <w:t>/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俱乐部</w:t>
      </w:r>
    </w:p>
    <w:p>
      <w:pPr>
        <w:pStyle w:val="4"/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1.A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组：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1-2年级（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小学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/俱乐部）</w:t>
      </w:r>
    </w:p>
    <w:p>
      <w:pPr>
        <w:pStyle w:val="4"/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2.B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组：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3-4年级（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小学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/俱乐部）</w:t>
      </w:r>
    </w:p>
    <w:p>
      <w:pPr>
        <w:pStyle w:val="4"/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3.C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组：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5-6年级（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小学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/俱乐部）</w:t>
      </w:r>
    </w:p>
    <w:p>
      <w:pPr>
        <w:pStyle w:val="4"/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</w:t>
      </w:r>
      <w:r>
        <w:rPr>
          <w:rFonts w:ascii="仿宋" w:hAnsi="仿宋" w:eastAsia="仿宋" w:cs="仿宋"/>
          <w:sz w:val="24"/>
          <w:szCs w:val="24"/>
        </w:rPr>
        <w:t>初中组</w:t>
      </w:r>
      <w:r>
        <w:rPr>
          <w:rFonts w:hint="eastAsia" w:ascii="仿宋" w:hAnsi="仿宋" w:eastAsia="仿宋" w:cs="仿宋"/>
          <w:sz w:val="24"/>
          <w:szCs w:val="24"/>
        </w:rPr>
        <w:t>（学校</w:t>
      </w:r>
      <w:r>
        <w:rPr>
          <w:rFonts w:ascii="仿宋" w:hAnsi="仿宋" w:eastAsia="仿宋" w:cs="仿宋"/>
          <w:sz w:val="24"/>
          <w:szCs w:val="24"/>
        </w:rPr>
        <w:t>/</w:t>
      </w:r>
      <w:r>
        <w:rPr>
          <w:rFonts w:hint="eastAsia" w:ascii="仿宋" w:hAnsi="仿宋" w:eastAsia="仿宋" w:cs="仿宋"/>
          <w:sz w:val="24"/>
          <w:szCs w:val="24"/>
        </w:rPr>
        <w:t>俱乐部）</w:t>
      </w:r>
      <w:r>
        <w:rPr>
          <w:rFonts w:ascii="仿宋" w:hAnsi="仿宋" w:eastAsia="仿宋" w:cs="仿宋"/>
          <w:sz w:val="24"/>
          <w:szCs w:val="24"/>
        </w:rPr>
        <w:t xml:space="preserve"> </w:t>
      </w:r>
    </w:p>
    <w:p>
      <w:pPr>
        <w:pStyle w:val="4"/>
        <w:spacing w:line="360" w:lineRule="auto"/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</w:t>
      </w:r>
      <w:r>
        <w:rPr>
          <w:rFonts w:ascii="仿宋" w:hAnsi="仿宋" w:eastAsia="仿宋" w:cs="仿宋"/>
          <w:sz w:val="24"/>
          <w:szCs w:val="24"/>
        </w:rPr>
        <w:t>高中组</w:t>
      </w:r>
      <w:r>
        <w:rPr>
          <w:rFonts w:hint="eastAsia" w:ascii="仿宋" w:hAnsi="仿宋" w:eastAsia="仿宋" w:cs="仿宋"/>
          <w:sz w:val="24"/>
          <w:szCs w:val="24"/>
        </w:rPr>
        <w:t>（学校</w:t>
      </w:r>
      <w:r>
        <w:rPr>
          <w:rFonts w:ascii="仿宋" w:hAnsi="仿宋" w:eastAsia="仿宋" w:cs="仿宋"/>
          <w:sz w:val="24"/>
          <w:szCs w:val="24"/>
        </w:rPr>
        <w:t>/</w:t>
      </w:r>
      <w:r>
        <w:rPr>
          <w:rFonts w:hint="eastAsia" w:ascii="仿宋" w:hAnsi="仿宋" w:eastAsia="仿宋" w:cs="仿宋"/>
          <w:sz w:val="24"/>
          <w:szCs w:val="24"/>
        </w:rPr>
        <w:t>俱乐部）</w:t>
      </w: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二</w:t>
      </w:r>
      <w:r>
        <w:rPr>
          <w:rFonts w:hint="eastAsia" w:ascii="仿宋" w:hAnsi="仿宋" w:eastAsia="仿宋" w:cs="仿宋"/>
        </w:rPr>
        <w:t>、</w:t>
      </w:r>
      <w:r>
        <w:rPr>
          <w:rFonts w:hint="eastAsia" w:ascii="仿宋" w:hAnsi="仿宋" w:eastAsia="仿宋" w:cs="仿宋"/>
          <w:b/>
          <w:bCs/>
        </w:rPr>
        <w:t>评分方式及标准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实行十分制，取平均分为选手的最后得分。</w:t>
      </w: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评判标准为艺术性与技巧性并重。（含：服装造型技术技巧表达）</w:t>
      </w:r>
    </w:p>
    <w:p>
      <w:pPr>
        <w:spacing w:line="360" w:lineRule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3.时长： </w:t>
      </w:r>
      <w:r>
        <w:rPr>
          <w:rFonts w:hint="eastAsia" w:ascii="仿宋" w:hAnsi="仿宋" w:eastAsia="仿宋" w:cs="仿宋"/>
          <w:b/>
          <w:bCs/>
          <w:lang w:val="en-US" w:eastAsia="zh-CN"/>
        </w:rPr>
        <w:t>独舞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2'±30"；群舞：2'30"±30"</w:t>
      </w: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具体实施细则如下：</w:t>
      </w:r>
    </w:p>
    <w:tbl>
      <w:tblPr>
        <w:tblStyle w:val="6"/>
        <w:tblW w:w="9889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764"/>
        <w:gridCol w:w="2409"/>
        <w:gridCol w:w="297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79" w:type="dxa"/>
            <w:vMerge w:val="restart"/>
          </w:tcPr>
          <w:p>
            <w:pPr>
              <w:spacing w:line="360" w:lineRule="auto"/>
              <w:ind w:left="117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剧目名称</w:t>
            </w:r>
          </w:p>
        </w:tc>
        <w:tc>
          <w:tcPr>
            <w:tcW w:w="8710" w:type="dxa"/>
            <w:gridSpan w:val="4"/>
          </w:tcPr>
          <w:p>
            <w:pPr>
              <w:spacing w:line="360" w:lineRule="auto"/>
              <w:ind w:left="13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项目及评分标准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79" w:type="dxa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auto"/>
              <w:ind w:left="236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64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舞蹈动作规范、整齐（4分）</w:t>
            </w:r>
          </w:p>
        </w:tc>
        <w:tc>
          <w:tcPr>
            <w:tcW w:w="2409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演员具有良好的表现力及感染力（3分）</w:t>
            </w:r>
          </w:p>
        </w:tc>
        <w:tc>
          <w:tcPr>
            <w:tcW w:w="2978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作品具有地域特点，风格突出，服装符合舞蹈主题（3分）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总分（10分）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三</w:t>
      </w:r>
      <w:r>
        <w:rPr>
          <w:rFonts w:hint="eastAsia" w:ascii="仿宋" w:hAnsi="仿宋" w:eastAsia="仿宋" w:cs="仿宋"/>
        </w:rPr>
        <w:t>、录取名次：</w:t>
      </w: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1.独舞、群舞</w:t>
      </w:r>
      <w:r>
        <w:rPr>
          <w:rFonts w:hint="eastAsia" w:ascii="仿宋" w:hAnsi="仿宋" w:eastAsia="仿宋" w:cs="仿宋"/>
        </w:rPr>
        <w:t>各组别录取前8名</w:t>
      </w:r>
      <w:r>
        <w:rPr>
          <w:rFonts w:hint="eastAsia" w:ascii="仿宋" w:hAnsi="仿宋" w:eastAsia="仿宋" w:cs="仿宋"/>
          <w:lang w:val="en-US" w:eastAsia="zh-CN"/>
        </w:rPr>
        <w:t>运动员（队）颁发证书</w:t>
      </w:r>
      <w:r>
        <w:rPr>
          <w:rFonts w:hint="eastAsia" w:ascii="仿宋" w:hAnsi="仿宋" w:eastAsia="仿宋" w:cs="仿宋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2.独舞、群舞各组别录取前</w:t>
      </w:r>
      <w:r>
        <w:rPr>
          <w:rFonts w:hint="eastAsia" w:ascii="仿宋" w:hAnsi="仿宋" w:eastAsia="仿宋" w:cs="仿宋"/>
        </w:rPr>
        <w:t>3名</w:t>
      </w:r>
      <w:r>
        <w:rPr>
          <w:rFonts w:hint="eastAsia" w:ascii="仿宋" w:hAnsi="仿宋" w:eastAsia="仿宋" w:cs="仿宋"/>
          <w:lang w:val="en-US" w:eastAsia="zh-CN"/>
        </w:rPr>
        <w:t>运动员（队）</w:t>
      </w:r>
      <w:r>
        <w:rPr>
          <w:rFonts w:hint="eastAsia" w:ascii="仿宋" w:hAnsi="仿宋" w:eastAsia="仿宋" w:cs="仿宋"/>
        </w:rPr>
        <w:t>颁发奖牌及证书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spacing w:before="2" w:line="217" w:lineRule="auto"/>
        <w:rPr>
          <w:rFonts w:hint="default" w:ascii="仿宋" w:hAnsi="仿宋" w:eastAsia="仿宋" w:cs="仿宋"/>
          <w:b/>
          <w:bCs/>
          <w:spacing w:val="2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pacing w:val="2"/>
          <w:kern w:val="2"/>
          <w:sz w:val="24"/>
          <w:szCs w:val="24"/>
          <w:lang w:val="en-US" w:eastAsia="zh-CN" w:bidi="ar-SA"/>
        </w:rPr>
        <w:t>四、优秀教练员获奖</w:t>
      </w:r>
      <w:r>
        <w:rPr>
          <w:rFonts w:hint="eastAsia" w:cs="仿宋"/>
          <w:b/>
          <w:bCs/>
          <w:spacing w:val="2"/>
          <w:kern w:val="2"/>
          <w:sz w:val="24"/>
          <w:szCs w:val="24"/>
          <w:lang w:val="en-US" w:eastAsia="zh-CN" w:bidi="ar-SA"/>
        </w:rPr>
        <w:t>资格</w:t>
      </w:r>
    </w:p>
    <w:p>
      <w:pPr>
        <w:spacing w:before="172" w:line="329" w:lineRule="auto"/>
        <w:ind w:right="13" w:firstLine="480" w:firstLineChars="200"/>
        <w:rPr>
          <w:rFonts w:hint="eastAsia"/>
          <w:b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 w:bidi="ar-SA"/>
        </w:rPr>
        <w:t>政治立场坚定，思想作风正派，热爱体育事业，业务水平高超，遵守赛风赛纪。获得单项第一名，带队教练员(一个单位队员 20 人内 1 个名额，20 人以上 2 个名额) 。</w:t>
      </w:r>
      <w:r>
        <w:rPr>
          <w:rFonts w:ascii="仿宋" w:hAnsi="仿宋" w:eastAsia="仿宋" w:cs="仿宋"/>
          <w:sz w:val="24"/>
          <w:szCs w:val="24"/>
          <w:lang w:val="en-US" w:eastAsia="zh-CN" w:bidi="ar-SA"/>
        </w:rPr>
        <w:t xml:space="preserve"> </w:t>
      </w:r>
    </w:p>
    <w:p>
      <w:pPr>
        <w:spacing w:before="2" w:line="217" w:lineRule="auto"/>
        <w:rPr>
          <w:rFonts w:hint="eastAsia" w:ascii="仿宋" w:hAnsi="仿宋" w:eastAsia="仿宋" w:cs="仿宋"/>
          <w:b/>
          <w:bCs/>
          <w:spacing w:val="2"/>
          <w:kern w:val="2"/>
          <w:sz w:val="24"/>
          <w:szCs w:val="24"/>
          <w:lang w:val="en-US" w:eastAsia="zh-CN" w:bidi="ar-SA"/>
        </w:rPr>
      </w:pPr>
    </w:p>
    <w:p>
      <w:pPr>
        <w:spacing w:before="2" w:line="217" w:lineRule="auto"/>
        <w:rPr>
          <w:rFonts w:hint="eastAsia" w:ascii="仿宋" w:hAnsi="仿宋" w:eastAsia="仿宋" w:cs="仿宋"/>
          <w:b/>
          <w:bCs/>
          <w:spacing w:val="2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pacing w:val="2"/>
          <w:kern w:val="2"/>
          <w:sz w:val="24"/>
          <w:szCs w:val="24"/>
          <w:lang w:val="en-US" w:eastAsia="zh-CN" w:bidi="ar-SA"/>
        </w:rPr>
        <w:t>五、报名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 w:bidi="ar-SA"/>
        </w:rPr>
        <w:t>按照 2023 年北京市中小学生健美操啦啦操比赛竞赛规程报名办法执行</w:t>
      </w:r>
      <w:r>
        <w:rPr>
          <w:rFonts w:hint="eastAsia" w:cs="仿宋"/>
          <w:sz w:val="24"/>
          <w:szCs w:val="24"/>
          <w:lang w:val="en-US" w:eastAsia="zh-CN" w:bidi="ar-SA"/>
        </w:rPr>
        <w:t>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4" w:line="460" w:lineRule="exact"/>
        <w:ind w:left="0" w:leftChars="0" w:right="117" w:firstLine="0" w:firstLineChars="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 w:bidi="ar-SA"/>
        </w:rPr>
        <w:t>各单位网上报名后,必须按要求参赛,如有正当理由确不能参赛时,必须于领队会前一周报组委会批准,否则,将以“违反体育道德”记录在案，并将影响该单位后继年份的参加资格。</w:t>
      </w:r>
    </w:p>
    <w:p>
      <w:pPr>
        <w:pStyle w:val="2"/>
        <w:spacing w:before="197"/>
        <w:ind w:left="0" w:leftChars="0" w:firstLine="0" w:firstLineChars="0"/>
      </w:pPr>
      <w:r>
        <w:rPr>
          <w:rFonts w:hint="eastAsia"/>
          <w:lang w:val="en-US" w:eastAsia="zh-CN"/>
        </w:rPr>
        <w:t>六</w:t>
      </w:r>
      <w:r>
        <w:t>、突发公共事件应急预案</w:t>
      </w:r>
    </w:p>
    <w:p>
      <w:pPr>
        <w:pStyle w:val="3"/>
        <w:spacing w:before="191" w:line="391" w:lineRule="auto"/>
        <w:ind w:right="741"/>
      </w:pPr>
      <w:r>
        <w:rPr>
          <w:b/>
        </w:rPr>
        <w:t>（一）</w:t>
      </w:r>
      <w:r>
        <w:t>由赛事活动承办单位协调当地政府职能部门成立救援和保障机构， 包括公安、消防、交通、卫生、气象、通讯、供水、供电等；</w:t>
      </w:r>
    </w:p>
    <w:p>
      <w:pPr>
        <w:pStyle w:val="3"/>
        <w:spacing w:line="388" w:lineRule="auto"/>
        <w:ind w:right="741"/>
      </w:pPr>
      <w:r>
        <w:rPr>
          <w:b/>
        </w:rPr>
        <w:t>（二）</w:t>
      </w:r>
      <w:r>
        <w:t>赛事活动组委会下设安全保卫部具体履行安保职责，组委会负责人为安保工作第一责任人；</w:t>
      </w:r>
      <w:bookmarkStart w:id="0" w:name="_GoBack"/>
      <w:bookmarkEnd w:id="0"/>
    </w:p>
    <w:p>
      <w:pPr>
        <w:pStyle w:val="3"/>
        <w:spacing w:before="3" w:line="388" w:lineRule="auto"/>
        <w:ind w:right="741"/>
      </w:pPr>
      <w:r>
        <w:rPr>
          <w:b/>
        </w:rPr>
        <w:t>（三）</w:t>
      </w:r>
      <w:r>
        <w:t>赛事活动组委会确定应急工作信息员和应急电话，负责预警信息的采集和汇报。组委会负责对信息员和救援人员进行培训；</w:t>
      </w:r>
    </w:p>
    <w:p>
      <w:pPr>
        <w:pStyle w:val="3"/>
        <w:spacing w:before="2"/>
      </w:pPr>
      <w:r>
        <w:rPr>
          <w:b/>
        </w:rPr>
        <w:t>（四）</w:t>
      </w:r>
      <w:r>
        <w:t>预警信息按应急工作组织程序逐级上报，重要信息随时报告。</w:t>
      </w:r>
    </w:p>
    <w:p>
      <w:pPr>
        <w:pStyle w:val="3"/>
        <w:spacing w:before="2"/>
      </w:pPr>
    </w:p>
    <w:p>
      <w:pPr>
        <w:pStyle w:val="2"/>
        <w:numPr>
          <w:ilvl w:val="0"/>
          <w:numId w:val="0"/>
        </w:numPr>
        <w:ind w:right="0" w:rightChars="0"/>
      </w:pPr>
      <w:r>
        <w:rPr>
          <w:rFonts w:hint="eastAsia"/>
          <w:lang w:val="en-US" w:eastAsia="zh-CN"/>
        </w:rPr>
        <w:t>七、</w:t>
      </w:r>
      <w:r>
        <w:t>规程未尽事宜，另行通知。</w:t>
      </w:r>
    </w:p>
    <w:p>
      <w:pPr>
        <w:spacing w:line="360" w:lineRule="auto"/>
        <w:jc w:val="left"/>
        <w:rPr>
          <w:rFonts w:hint="eastAsia" w:asciiTheme="minorEastAsia" w:hAnsiTheme="minorEastAsia"/>
          <w:b/>
          <w:bCs/>
          <w:lang w:val="en-US" w:eastAsia="zh-CN"/>
        </w:rPr>
      </w:pPr>
    </w:p>
    <w:p>
      <w:pPr>
        <w:spacing w:line="240" w:lineRule="auto"/>
        <w:jc w:val="righ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中国舞专项委员会</w:t>
      </w:r>
    </w:p>
    <w:p>
      <w:pPr>
        <w:spacing w:line="240" w:lineRule="auto"/>
        <w:jc w:val="right"/>
        <w:rPr>
          <w:rFonts w:hint="default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2023年11月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dkOTQyZTJiZDRmZTVlOWZlYzBmNzRjOTJiMjVlOGQifQ=="/>
  </w:docVars>
  <w:rsids>
    <w:rsidRoot w:val="00293528"/>
    <w:rsid w:val="00005C32"/>
    <w:rsid w:val="000B14A9"/>
    <w:rsid w:val="0010338E"/>
    <w:rsid w:val="00171AD8"/>
    <w:rsid w:val="001C0BF4"/>
    <w:rsid w:val="002266C3"/>
    <w:rsid w:val="002546BB"/>
    <w:rsid w:val="00293528"/>
    <w:rsid w:val="00306287"/>
    <w:rsid w:val="00331504"/>
    <w:rsid w:val="00371916"/>
    <w:rsid w:val="00406FB8"/>
    <w:rsid w:val="00455F1D"/>
    <w:rsid w:val="005279B0"/>
    <w:rsid w:val="00532F21"/>
    <w:rsid w:val="005A25C3"/>
    <w:rsid w:val="005C7320"/>
    <w:rsid w:val="005D7F93"/>
    <w:rsid w:val="0064367F"/>
    <w:rsid w:val="00646D53"/>
    <w:rsid w:val="00667EF1"/>
    <w:rsid w:val="00686E01"/>
    <w:rsid w:val="006A6B2E"/>
    <w:rsid w:val="007B1289"/>
    <w:rsid w:val="00800CDA"/>
    <w:rsid w:val="008E3450"/>
    <w:rsid w:val="008E368C"/>
    <w:rsid w:val="008F6069"/>
    <w:rsid w:val="00924B9F"/>
    <w:rsid w:val="00960D4A"/>
    <w:rsid w:val="009D5D3B"/>
    <w:rsid w:val="00AA54E3"/>
    <w:rsid w:val="00AD16C0"/>
    <w:rsid w:val="00B663B2"/>
    <w:rsid w:val="00BB6F02"/>
    <w:rsid w:val="00BC267D"/>
    <w:rsid w:val="00C67D5D"/>
    <w:rsid w:val="00CB2CBB"/>
    <w:rsid w:val="00D07A46"/>
    <w:rsid w:val="00D52376"/>
    <w:rsid w:val="00DE1A3C"/>
    <w:rsid w:val="00DF5FF2"/>
    <w:rsid w:val="00E45DB1"/>
    <w:rsid w:val="00E7366D"/>
    <w:rsid w:val="00E764A3"/>
    <w:rsid w:val="00EC7BCC"/>
    <w:rsid w:val="00F26578"/>
    <w:rsid w:val="00F62F5E"/>
    <w:rsid w:val="00F6484A"/>
    <w:rsid w:val="00F71A15"/>
    <w:rsid w:val="00FE035A"/>
    <w:rsid w:val="1F90579F"/>
    <w:rsid w:val="20A76648"/>
    <w:rsid w:val="44CF7D5C"/>
    <w:rsid w:val="4AEC027A"/>
    <w:rsid w:val="53B13BBE"/>
    <w:rsid w:val="56523198"/>
    <w:rsid w:val="5EE87705"/>
    <w:rsid w:val="61814A34"/>
    <w:rsid w:val="63E32D81"/>
    <w:rsid w:val="66044022"/>
    <w:rsid w:val="6D016666"/>
    <w:rsid w:val="6D817F9B"/>
    <w:rsid w:val="6E594FC9"/>
    <w:rsid w:val="71D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仿宋" w:hAnsi="仿宋" w:eastAsia="仿宋" w:cs="仿宋"/>
      <w:b/>
      <w:bCs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仿宋" w:hAnsi="仿宋" w:eastAsia="仿宋" w:cs="仿宋"/>
      <w:sz w:val="24"/>
      <w:szCs w:val="24"/>
      <w:lang w:val="en-US" w:eastAsia="zh-CN" w:bidi="ar-SA"/>
    </w:rPr>
  </w:style>
  <w:style w:type="paragraph" w:styleId="4">
    <w:name w:val="List"/>
    <w:basedOn w:val="1"/>
    <w:qFormat/>
    <w:uiPriority w:val="99"/>
    <w:pPr>
      <w:widowControl w:val="0"/>
      <w:ind w:left="200" w:hanging="200" w:hangingChars="200"/>
      <w:contextualSpacing/>
      <w:jc w:val="both"/>
    </w:pPr>
    <w:rPr>
      <w:rFonts w:ascii="Calibri" w:hAnsi="Calibri" w:eastAsia="方正仿宋简体" w:cs="Times New Roman"/>
      <w:kern w:val="2"/>
      <w:sz w:val="32"/>
      <w:szCs w:val="2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382</Characters>
  <Lines>3</Lines>
  <Paragraphs>1</Paragraphs>
  <TotalTime>0</TotalTime>
  <ScaleCrop>false</ScaleCrop>
  <LinksUpToDate>false</LinksUpToDate>
  <CharactersWithSpaces>388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2022-02-25T17:49:00Z</dcterms:created>
  <dc:creator>Microsoft Office 用户</dc:creator>
  <cp:lastModifiedBy>潜力股✨✨</cp:lastModifiedBy>
  <dcterms:modified xsi:type="dcterms:W3CDTF">2023-11-10T08:49:08Z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E930EA86A99A4B308278A5CD08F6DC3F_13</vt:lpwstr>
  </property>
</Properties>
</file>